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Calibri" w:cs="Calibri" w:eastAsia="Calibri" w:hAnsi="Calibri"/>
          <w:b w:val="1"/>
        </w:rPr>
      </w:pPr>
      <w:r w:rsidDel="00000000" w:rsidR="00000000" w:rsidRPr="00000000">
        <w:rPr>
          <w:rtl w:val="0"/>
        </w:rPr>
      </w:r>
    </w:p>
    <w:sdt>
      <w:sdtPr>
        <w:lock w:val="contentLocked"/>
        <w:tag w:val="goog_rdk_0"/>
      </w:sdtPr>
      <w:sdtContent>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vAlign w:val="center"/>
              </w:tcPr>
              <w:p w:rsidR="00000000" w:rsidDel="00000000" w:rsidP="00000000" w:rsidRDefault="00000000" w:rsidRPr="00000000" w14:paraId="00000002">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Validation Name</w:t>
                </w:r>
              </w:p>
            </w:tc>
            <w:tc>
              <w:tcPr>
                <w:vAlign w:val="center"/>
              </w:tcPr>
              <w:p w:rsidR="00000000" w:rsidDel="00000000" w:rsidP="00000000" w:rsidRDefault="00000000" w:rsidRPr="00000000" w14:paraId="00000003">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Auto Item Alias Creator</w:t>
                </w:r>
              </w:p>
            </w:tc>
          </w:tr>
          <w:tr>
            <w:trPr>
              <w:cantSplit w:val="0"/>
              <w:tblHeader w:val="0"/>
            </w:trPr>
            <w:tc>
              <w:tcPr>
                <w:vAlign w:val="center"/>
              </w:tcPr>
              <w:p w:rsidR="00000000" w:rsidDel="00000000" w:rsidP="00000000" w:rsidRDefault="00000000" w:rsidRPr="00000000" w14:paraId="00000004">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Validation Description</w:t>
                </w:r>
              </w:p>
            </w:tc>
            <w:tc>
              <w:tcPr>
                <w:vAlign w:val="center"/>
              </w:tcPr>
              <w:p w:rsidR="00000000" w:rsidDel="00000000" w:rsidP="00000000" w:rsidRDefault="00000000" w:rsidRPr="00000000" w14:paraId="00000005">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Our </w:t>
                </w:r>
                <w:r w:rsidDel="00000000" w:rsidR="00000000" w:rsidRPr="00000000">
                  <w:rPr>
                    <w:rFonts w:ascii="Calibri" w:cs="Calibri" w:eastAsia="Calibri" w:hAnsi="Calibri"/>
                    <w:b w:val="1"/>
                    <w:rtl w:val="0"/>
                  </w:rPr>
                  <w:t xml:space="preserve">Automatic Item Alias Generator</w:t>
                </w:r>
                <w:r w:rsidDel="00000000" w:rsidR="00000000" w:rsidRPr="00000000">
                  <w:rPr>
                    <w:rFonts w:ascii="Calibri" w:cs="Calibri" w:eastAsia="Calibri" w:hAnsi="Calibri"/>
                    <w:rtl w:val="0"/>
                  </w:rPr>
                  <w:t xml:space="preserve"> instantly assigns unique aliases to new items, no manual entry required</w:t>
                </w:r>
              </w:p>
            </w:tc>
          </w:tr>
          <w:tr>
            <w:trPr>
              <w:cantSplit w:val="0"/>
              <w:tblHeader w:val="0"/>
            </w:trPr>
            <w:tc>
              <w:tcPr>
                <w:vAlign w:val="center"/>
              </w:tcPr>
              <w:p w:rsidR="00000000" w:rsidDel="00000000" w:rsidP="00000000" w:rsidRDefault="00000000" w:rsidRPr="00000000" w14:paraId="00000006">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Release</w:t>
                </w:r>
              </w:p>
            </w:tc>
            <w:tc>
              <w:tcPr>
                <w:vAlign w:val="center"/>
              </w:tcPr>
              <w:p w:rsidR="00000000" w:rsidDel="00000000" w:rsidP="00000000" w:rsidRDefault="00000000" w:rsidRPr="00000000" w14:paraId="00000007">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1.0</w:t>
                </w:r>
              </w:p>
            </w:tc>
          </w:tr>
          <w:tr>
            <w:trPr>
              <w:cantSplit w:val="0"/>
              <w:tblHeader w:val="0"/>
            </w:trPr>
            <w:tc>
              <w:tcPr>
                <w:vAlign w:val="center"/>
              </w:tcPr>
              <w:p w:rsidR="00000000" w:rsidDel="00000000" w:rsidP="00000000" w:rsidRDefault="00000000" w:rsidRPr="00000000" w14:paraId="00000008">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Release Date</w:t>
                </w:r>
              </w:p>
            </w:tc>
            <w:tc>
              <w:tcPr>
                <w:vAlign w:val="center"/>
              </w:tcPr>
              <w:p w:rsidR="00000000" w:rsidDel="00000000" w:rsidP="00000000" w:rsidRDefault="00000000" w:rsidRPr="00000000" w14:paraId="00000009">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DD-MM-YYYY</w:t>
                </w:r>
              </w:p>
            </w:tc>
          </w:tr>
        </w:tbl>
      </w:sdtContent>
    </w:sdt>
    <w:p w:rsidR="00000000" w:rsidDel="00000000" w:rsidP="00000000" w:rsidRDefault="00000000" w:rsidRPr="00000000" w14:paraId="0000000A">
      <w:pPr>
        <w:jc w:val="center"/>
        <w:rPr>
          <w:b w:val="1"/>
        </w:rPr>
      </w:pPr>
      <w:r w:rsidDel="00000000" w:rsidR="00000000" w:rsidRPr="00000000">
        <w:rPr>
          <w:rtl w:val="0"/>
        </w:rPr>
      </w:r>
    </w:p>
    <w:p w:rsidR="00000000" w:rsidDel="00000000" w:rsidP="00000000" w:rsidRDefault="00000000" w:rsidRPr="00000000" w14:paraId="0000000B">
      <w:pPr>
        <w:rPr>
          <w:rFonts w:ascii="Calibri" w:cs="Calibri" w:eastAsia="Calibri" w:hAnsi="Calibri"/>
          <w:b w:val="1"/>
        </w:rPr>
      </w:pPr>
      <w:r w:rsidDel="00000000" w:rsidR="00000000" w:rsidRPr="00000000">
        <w:rPr>
          <w:rFonts w:ascii="Calibri" w:cs="Calibri" w:eastAsia="Calibri" w:hAnsi="Calibri"/>
          <w:b w:val="1"/>
          <w:rtl w:val="0"/>
        </w:rPr>
        <w:t xml:space="preserve">How to Use</w:t>
      </w:r>
    </w:p>
    <w:p w:rsidR="00000000" w:rsidDel="00000000" w:rsidP="00000000" w:rsidRDefault="00000000" w:rsidRPr="00000000" w14:paraId="0000000C">
      <w:pPr>
        <w:rPr>
          <w:rFonts w:ascii="Calibri" w:cs="Calibri" w:eastAsia="Calibri" w:hAnsi="Calibri"/>
          <w:b w:val="1"/>
        </w:rPr>
      </w:pPr>
      <w:r w:rsidDel="00000000" w:rsidR="00000000" w:rsidRPr="00000000">
        <w:rPr>
          <w:rFonts w:ascii="Calibri" w:cs="Calibri" w:eastAsia="Calibri" w:hAnsi="Calibri"/>
          <w:b w:val="1"/>
          <w:rtl w:val="0"/>
        </w:rPr>
        <w:t xml:space="preserve">Step 1:</w:t>
      </w:r>
    </w:p>
    <w:p w:rsidR="00000000" w:rsidDel="00000000" w:rsidP="00000000" w:rsidRDefault="00000000" w:rsidRPr="00000000" w14:paraId="0000000D">
      <w:pPr>
        <w:rPr>
          <w:rFonts w:ascii="Calibri" w:cs="Calibri" w:eastAsia="Calibri" w:hAnsi="Calibri"/>
        </w:rPr>
      </w:pPr>
      <w:r w:rsidDel="00000000" w:rsidR="00000000" w:rsidRPr="00000000">
        <w:rPr>
          <w:rFonts w:ascii="Calibri" w:cs="Calibri" w:eastAsia="Calibri" w:hAnsi="Calibri"/>
          <w:rtl w:val="0"/>
        </w:rPr>
        <w:t xml:space="preserve">Take full backup of data</w:t>
      </w:r>
    </w:p>
    <w:p w:rsidR="00000000" w:rsidDel="00000000" w:rsidP="00000000" w:rsidRDefault="00000000" w:rsidRPr="00000000" w14:paraId="0000000E">
      <w:pPr>
        <w:rPr>
          <w:rFonts w:ascii="Calibri" w:cs="Calibri" w:eastAsia="Calibri" w:hAnsi="Calibri"/>
          <w:b w:val="1"/>
        </w:rPr>
      </w:pPr>
      <w:r w:rsidDel="00000000" w:rsidR="00000000" w:rsidRPr="00000000">
        <w:rPr>
          <w:rFonts w:ascii="Calibri" w:cs="Calibri" w:eastAsia="Calibri" w:hAnsi="Calibri"/>
          <w:b w:val="1"/>
          <w:rtl w:val="0"/>
        </w:rPr>
        <w:t xml:space="preserve">Step 2:</w:t>
      </w:r>
    </w:p>
    <w:p w:rsidR="00000000" w:rsidDel="00000000" w:rsidP="00000000" w:rsidRDefault="00000000" w:rsidRPr="00000000" w14:paraId="0000000F">
      <w:pPr>
        <w:rPr>
          <w:rFonts w:ascii="Calibri" w:cs="Calibri" w:eastAsia="Calibri" w:hAnsi="Calibri"/>
        </w:rPr>
      </w:pPr>
      <w:bookmarkStart w:colFirst="0" w:colLast="0" w:name="_heading=h.4wabj94yjt2v" w:id="0"/>
      <w:bookmarkEnd w:id="0"/>
      <w:r w:rsidDel="00000000" w:rsidR="00000000" w:rsidRPr="00000000">
        <w:rPr>
          <w:rFonts w:ascii="Calibri" w:cs="Calibri" w:eastAsia="Calibri" w:hAnsi="Calibri"/>
          <w:rtl w:val="0"/>
        </w:rPr>
        <w:t xml:space="preserve">Restore the Validation through Utilities🡺Customization🡺Custom Validation🡺Restore Custom Validation and select the custom validation file to restore. </w:t>
      </w:r>
    </w:p>
    <w:p w:rsidR="00000000" w:rsidDel="00000000" w:rsidP="00000000" w:rsidRDefault="00000000" w:rsidRPr="00000000" w14:paraId="00000010">
      <w:pPr>
        <w:rPr>
          <w:rFonts w:ascii="Calibri" w:cs="Calibri" w:eastAsia="Calibri" w:hAnsi="Calibri"/>
        </w:rPr>
      </w:pPr>
      <w:r w:rsidDel="00000000" w:rsidR="00000000" w:rsidRPr="00000000">
        <w:rPr>
          <w:rFonts w:ascii="Calibri" w:cs="Calibri" w:eastAsia="Calibri" w:hAnsi="Calibri"/>
        </w:rPr>
        <w:drawing>
          <wp:inline distB="0" distT="0" distL="0" distR="0">
            <wp:extent cx="4858428" cy="2038635"/>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858428" cy="2038635"/>
                    </a:xfrm>
                    <a:prstGeom prst="rect"/>
                    <a:ln/>
                  </pic:spPr>
                </pic:pic>
              </a:graphicData>
            </a:graphic>
          </wp:inline>
        </w:drawing>
      </w: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ind w:left="720" w:firstLine="0"/>
        <w:rPr/>
      </w:pPr>
      <w:r w:rsidDel="00000000" w:rsidR="00000000" w:rsidRPr="00000000">
        <w:rPr>
          <w:rtl w:val="0"/>
        </w:rPr>
      </w:r>
    </w:p>
    <w:p w:rsidR="00000000" w:rsidDel="00000000" w:rsidP="00000000" w:rsidRDefault="00000000" w:rsidRPr="00000000" w14:paraId="00000013">
      <w:pPr>
        <w:ind w:firstLine="720"/>
        <w:rPr/>
      </w:pPr>
      <w:r w:rsidDel="00000000" w:rsidR="00000000" w:rsidRPr="00000000">
        <w:rPr>
          <w:rtl w:val="0"/>
        </w:rPr>
      </w:r>
    </w:p>
    <w:p w:rsidR="00000000" w:rsidDel="00000000" w:rsidP="00000000" w:rsidRDefault="00000000" w:rsidRPr="00000000" w14:paraId="00000014">
      <w:pPr>
        <w:ind w:firstLine="720"/>
        <w:rPr/>
      </w:pPr>
      <w:r w:rsidDel="00000000" w:rsidR="00000000" w:rsidRPr="00000000">
        <w:rPr>
          <w:rtl w:val="0"/>
        </w:rPr>
      </w:r>
    </w:p>
    <w:p w:rsidR="00000000" w:rsidDel="00000000" w:rsidP="00000000" w:rsidRDefault="00000000" w:rsidRPr="00000000" w14:paraId="00000015">
      <w:pPr>
        <w:ind w:firstLine="720"/>
        <w:rPr/>
      </w:pPr>
      <w:r w:rsidDel="00000000" w:rsidR="00000000" w:rsidRPr="00000000">
        <w:rPr>
          <w:rtl w:val="0"/>
        </w:rPr>
      </w:r>
    </w:p>
    <w:p w:rsidR="00000000" w:rsidDel="00000000" w:rsidP="00000000" w:rsidRDefault="00000000" w:rsidRPr="00000000" w14:paraId="00000016">
      <w:pPr>
        <w:ind w:firstLine="720"/>
        <w:rPr/>
      </w:pPr>
      <w:r w:rsidDel="00000000" w:rsidR="00000000" w:rsidRPr="00000000">
        <w:rPr>
          <w:rtl w:val="0"/>
        </w:rPr>
      </w:r>
    </w:p>
    <w:p w:rsidR="00000000" w:rsidDel="00000000" w:rsidP="00000000" w:rsidRDefault="00000000" w:rsidRPr="00000000" w14:paraId="00000017">
      <w:pPr>
        <w:ind w:firstLine="720"/>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ind w:left="3600" w:firstLine="0"/>
        <w:rPr/>
      </w:pPr>
      <w:r w:rsidDel="00000000" w:rsidR="00000000" w:rsidRPr="00000000">
        <w:rPr>
          <w:rtl w:val="0"/>
        </w:rPr>
      </w:r>
    </w:p>
    <w:p w:rsidR="00000000" w:rsidDel="00000000" w:rsidP="00000000" w:rsidRDefault="00000000" w:rsidRPr="00000000" w14:paraId="0000001D">
      <w:pPr>
        <w:ind w:left="3600" w:firstLine="0"/>
        <w:rPr/>
      </w:pPr>
      <w:r w:rsidDel="00000000" w:rsidR="00000000" w:rsidRPr="00000000">
        <w:rPr>
          <w:rtl w:val="0"/>
        </w:rPr>
      </w:r>
    </w:p>
    <w:p w:rsidR="00000000" w:rsidDel="00000000" w:rsidP="00000000" w:rsidRDefault="00000000" w:rsidRPr="00000000" w14:paraId="0000001E">
      <w:pPr>
        <w:ind w:left="3600" w:firstLine="0"/>
        <w:rPr/>
      </w:pPr>
      <w:r w:rsidDel="00000000" w:rsidR="00000000" w:rsidRPr="00000000">
        <w:rPr>
          <w:rtl w:val="0"/>
        </w:rPr>
      </w:r>
    </w:p>
    <w:p w:rsidR="00000000" w:rsidDel="00000000" w:rsidP="00000000" w:rsidRDefault="00000000" w:rsidRPr="00000000" w14:paraId="0000001F">
      <w:pPr>
        <w:ind w:left="3600" w:firstLine="0"/>
        <w:rPr/>
      </w:pPr>
      <w:r w:rsidDel="00000000" w:rsidR="00000000" w:rsidRPr="00000000">
        <w:rPr>
          <w:rtl w:val="0"/>
        </w:rPr>
      </w:r>
    </w:p>
    <w:p w:rsidR="00000000" w:rsidDel="00000000" w:rsidP="00000000" w:rsidRDefault="00000000" w:rsidRPr="00000000" w14:paraId="00000020">
      <w:pPr>
        <w:ind w:left="3600" w:firstLine="0"/>
        <w:rPr/>
      </w:pPr>
      <w:r w:rsidDel="00000000" w:rsidR="00000000" w:rsidRPr="00000000">
        <w:rPr>
          <w:rtl w:val="0"/>
        </w:rPr>
      </w:r>
    </w:p>
    <w:p w:rsidR="00000000" w:rsidDel="00000000" w:rsidP="00000000" w:rsidRDefault="00000000" w:rsidRPr="00000000" w14:paraId="00000021">
      <w:pPr>
        <w:ind w:left="3600" w:firstLine="0"/>
        <w:rPr/>
      </w:pPr>
      <w:r w:rsidDel="00000000" w:rsidR="00000000" w:rsidRPr="00000000">
        <w:rPr>
          <w:rtl w:val="0"/>
        </w:rPr>
        <w:t xml:space="preserve">☺️THANK YOU ☺️</w:t>
      </w:r>
    </w:p>
    <w:sectPr>
      <w:footerReference r:id="rId8"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spacing w:after="200" w:lineRule="auto"/>
      <w:rPr/>
    </w:pPr>
    <w:r w:rsidDel="00000000" w:rsidR="00000000" w:rsidRPr="00000000">
      <w:rPr>
        <w:rFonts w:ascii="Calibri" w:cs="Calibri" w:eastAsia="Calibri" w:hAnsi="Calibri"/>
        <w:i w:val="1"/>
        <w:color w:val="cccccc"/>
        <w:rtl w:val="0"/>
      </w:rPr>
      <w:t xml:space="preserve">Disclaimer: This customization patch is provided to enhance your experience. Please use it at your own discretion and take necessary precautions. Also note, the company will not be responsible for any unintended outcomes. Thank you for your understanding.</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U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paragraph" w:styleId="Heading1">
    <w:name w:val="heading 1"/>
    <w:basedOn w:val="Normal"/>
    <w:next w:val="Normal"/>
    <w:pPr>
      <w:keepNext w:val="1"/>
      <w:keepLines w:val="1"/>
      <w:spacing w:after="120" w:before="400"/>
      <w:outlineLvl w:val="0"/>
    </w:pPr>
    <w:rPr>
      <w:sz w:val="40"/>
      <w:szCs w:val="40"/>
    </w:rPr>
  </w:style>
  <w:style w:type="paragraph" w:styleId="Heading2">
    <w:name w:val="heading 2"/>
    <w:basedOn w:val="Normal"/>
    <w:next w:val="Normal"/>
    <w:pPr>
      <w:keepNext w:val="1"/>
      <w:keepLines w:val="1"/>
      <w:spacing w:after="120" w:before="360"/>
      <w:outlineLvl w:val="1"/>
    </w:pPr>
    <w:rPr>
      <w:sz w:val="32"/>
      <w:szCs w:val="32"/>
    </w:rPr>
  </w:style>
  <w:style w:type="paragraph" w:styleId="Heading3">
    <w:name w:val="heading 3"/>
    <w:basedOn w:val="Normal"/>
    <w:next w:val="Normal"/>
    <w:pPr>
      <w:keepNext w:val="1"/>
      <w:keepLines w:val="1"/>
      <w:spacing w:after="80" w:before="320"/>
      <w:outlineLvl w:val="2"/>
    </w:pPr>
    <w:rPr>
      <w:color w:val="434343"/>
      <w:sz w:val="28"/>
      <w:szCs w:val="28"/>
    </w:rPr>
  </w:style>
  <w:style w:type="paragraph" w:styleId="Heading4">
    <w:name w:val="heading 4"/>
    <w:basedOn w:val="Normal"/>
    <w:next w:val="Normal"/>
    <w:pPr>
      <w:keepNext w:val="1"/>
      <w:keepLines w:val="1"/>
      <w:spacing w:after="80" w:before="280"/>
      <w:outlineLvl w:val="3"/>
    </w:pPr>
    <w:rPr>
      <w:color w:val="666666"/>
      <w:sz w:val="24"/>
      <w:szCs w:val="24"/>
    </w:rPr>
  </w:style>
  <w:style w:type="paragraph" w:styleId="Heading5">
    <w:name w:val="heading 5"/>
    <w:basedOn w:val="Normal"/>
    <w:next w:val="Normal"/>
    <w:pPr>
      <w:keepNext w:val="1"/>
      <w:keepLines w:val="1"/>
      <w:spacing w:after="80" w:before="240"/>
      <w:outlineLvl w:val="4"/>
    </w:pPr>
    <w:rPr>
      <w:color w:val="666666"/>
    </w:rPr>
  </w:style>
  <w:style w:type="paragraph" w:styleId="Heading6">
    <w:name w:val="heading 6"/>
    <w:basedOn w:val="Normal"/>
    <w:next w:val="Normal"/>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60"/>
    </w:pPr>
    <w:rPr>
      <w:sz w:val="52"/>
      <w:szCs w:val="52"/>
    </w:rPr>
  </w:style>
  <w:style w:type="paragraph" w:styleId="Subtitle">
    <w:name w:val="Subtitle"/>
    <w:basedOn w:val="Normal"/>
    <w:next w:val="Normal"/>
    <w:pPr>
      <w:keepNext w:val="1"/>
      <w:keepLines w:val="1"/>
      <w:spacing w:after="320"/>
    </w:pPr>
    <w:rPr>
      <w:color w:val="666666"/>
      <w:sz w:val="30"/>
      <w:szCs w:val="30"/>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QUTy8Ms32TmR+Ogzc/+0y/OEeDQ==">CgMxLjAaHwoBMBIaChgICVIUChJ0YWJsZS45eXVxeXNlNHV0bDgyDmguNHdhYmo5NHlqdDJ2OAByITFaM0Q4V0p5cktHMV81cDdWZkNEUm1yRGIyOHZIV3Mteg==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2025-04-30T10:19:00Z</dcterms:created>
</cp:coreProperties>
</file>